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C7" w:rsidRPr="00BF40C7" w:rsidRDefault="00BF40C7" w:rsidP="00BF40C7">
      <w:pPr>
        <w:shd w:val="clear" w:color="auto" w:fill="FFFFFF"/>
        <w:spacing w:before="150" w:after="18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BF40C7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Зачем нужны ВПР</w:t>
      </w:r>
    </w:p>
    <w:p w:rsidR="00BF40C7" w:rsidRPr="00BF40C7" w:rsidRDefault="00BF40C7" w:rsidP="00BF40C7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С помощью ВПР можно проверить, насколько хорошо школьники по всей стране осваивают образовательную программу. Раньше эффективность обучения можно было оценить только </w:t>
      </w:r>
      <w:hyperlink r:id="rId5" w:tgtFrame="_blank" w:history="1">
        <w:r w:rsidRPr="00BF40C7">
          <w:rPr>
            <w:rFonts w:ascii="Open Sans" w:eastAsia="Times New Roman" w:hAnsi="Open Sans" w:cs="Times New Roman"/>
            <w:color w:val="E91E63"/>
            <w:sz w:val="24"/>
            <w:szCs w:val="24"/>
            <w:lang w:eastAsia="ru-RU"/>
          </w:rPr>
          <w:t>по результатам ОГЭ и ЕГЭ</w:t>
        </w:r>
      </w:hyperlink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. Но, во-первых, чем раньше проверишь эффективность, тем быстрее сможешь скорректировать учебные программы. Если уже в четвертом классе понятно, что вся параллель не справилась с математикой, значит, в преподавании нужно что-то менять. Во-вторых, к ОГЭ и ЕГЭ многие ученики готовятся вместе с репетиторами и их вклад сложно отделить от вклада школьных учителей. Также с помощью ВПР можно проверить, насколько хорошо получается у школ реализовывать ФГОС. </w:t>
      </w:r>
    </w:p>
    <w:p w:rsidR="00BF40C7" w:rsidRPr="00BF40C7" w:rsidRDefault="00BF40C7" w:rsidP="00BF40C7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То есть ВПР это, в первую очередь, диагностика. Так </w:t>
      </w:r>
      <w:proofErr w:type="spellStart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Рособрназдор</w:t>
      </w:r>
      <w:proofErr w:type="spellEnd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 и Министерство просвещения узнает качество подготовки </w:t>
      </w:r>
      <w:proofErr w:type="gramStart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учеников</w:t>
      </w:r>
      <w:proofErr w:type="gramEnd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 и каждый год направляет по итогам ВПР методические рекомендации в школы. С их помощью, как надеются чиновники, можно улучшить качество обучения. </w:t>
      </w:r>
    </w:p>
    <w:p w:rsidR="00BF40C7" w:rsidRPr="00BF40C7" w:rsidRDefault="00BF40C7" w:rsidP="00BF40C7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Раньше вместо ВПР проводились итоговые контрольные работы, но школы сами составляли для них задания, определяли уровень сложности и критерии оценки. Теперь все сделано по единому стандарту. </w:t>
      </w:r>
    </w:p>
    <w:p w:rsidR="00BF40C7" w:rsidRPr="00BF40C7" w:rsidRDefault="00BF40C7" w:rsidP="00BF40C7">
      <w:pPr>
        <w:shd w:val="clear" w:color="auto" w:fill="EFEFEF"/>
        <w:spacing w:line="240" w:lineRule="auto"/>
        <w:rPr>
          <w:rFonts w:ascii="Open Sans" w:eastAsia="Times New Roman" w:hAnsi="Open Sans" w:cs="Times New Roman"/>
          <w:b/>
          <w:bCs/>
          <w:color w:val="02344F"/>
          <w:sz w:val="24"/>
          <w:szCs w:val="24"/>
          <w:lang w:eastAsia="ru-RU"/>
        </w:rPr>
      </w:pPr>
      <w:hyperlink r:id="rId6" w:tgtFrame="_blank" w:history="1">
        <w:r w:rsidRPr="00BF40C7">
          <w:rPr>
            <w:rFonts w:ascii="Open Sans" w:eastAsia="Times New Roman" w:hAnsi="Open Sans" w:cs="Times New Roman"/>
            <w:b/>
            <w:bCs/>
            <w:color w:val="E91E63"/>
            <w:sz w:val="24"/>
            <w:szCs w:val="24"/>
            <w:lang w:eastAsia="ru-RU"/>
          </w:rPr>
          <w:t>Родители жалуются на плохие оценки. Что делать педагогу?</w:t>
        </w:r>
      </w:hyperlink>
    </w:p>
    <w:p w:rsidR="00BF40C7" w:rsidRPr="00BF40C7" w:rsidRDefault="00BF40C7" w:rsidP="00BF40C7">
      <w:pPr>
        <w:shd w:val="clear" w:color="auto" w:fill="FFFFFF"/>
        <w:spacing w:before="150" w:after="18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BF40C7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Как пишут ВПР в этом году</w:t>
      </w:r>
    </w:p>
    <w:p w:rsidR="00BF40C7" w:rsidRPr="00BF40C7" w:rsidRDefault="00BF40C7" w:rsidP="00BF40C7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hyperlink r:id="rId7" w:tgtFrame="_blank" w:history="1">
        <w:r w:rsidRPr="00BF40C7">
          <w:rPr>
            <w:rFonts w:ascii="Open Sans" w:eastAsia="Times New Roman" w:hAnsi="Open Sans" w:cs="Times New Roman"/>
            <w:color w:val="E91E63"/>
            <w:sz w:val="24"/>
            <w:szCs w:val="24"/>
            <w:lang w:eastAsia="ru-RU"/>
          </w:rPr>
          <w:t xml:space="preserve">В приказе </w:t>
        </w:r>
        <w:proofErr w:type="spellStart"/>
        <w:r w:rsidRPr="00BF40C7">
          <w:rPr>
            <w:rFonts w:ascii="Open Sans" w:eastAsia="Times New Roman" w:hAnsi="Open Sans" w:cs="Times New Roman"/>
            <w:color w:val="E91E63"/>
            <w:sz w:val="24"/>
            <w:szCs w:val="24"/>
            <w:lang w:eastAsia="ru-RU"/>
          </w:rPr>
          <w:t>Рособрнадзора</w:t>
        </w:r>
        <w:proofErr w:type="spellEnd"/>
      </w:hyperlink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 сказано, что в этом году ВПР проводится с 1 марта по 21 мая. Точное расписание работ определяется самой школой. </w:t>
      </w:r>
      <w:proofErr w:type="spellStart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Рособрнадзор</w:t>
      </w:r>
      <w:proofErr w:type="spellEnd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 рекомендует проводить ВПР на 2-4 уроках. В документе точно не сказано, как часто нужно проводить ВПР, но по косвенным фразам можно понять, что лучше это делать раз в неделю. </w:t>
      </w:r>
    </w:p>
    <w:p w:rsidR="00BF40C7" w:rsidRPr="00BF40C7" w:rsidRDefault="00BF40C7" w:rsidP="00BF40C7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С 1 по 26 марта проходят ВПР у </w:t>
      </w:r>
      <w:proofErr w:type="spellStart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одиннадцатиклассников</w:t>
      </w:r>
      <w:proofErr w:type="spellEnd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 и десятиклассников. Выпускники пишут проверочные по истории, биологии, географии, физике, химии и иностранному языку, а десятиклассники только по географии. В этом году школы сами решают, проводить ВПР для </w:t>
      </w:r>
      <w:proofErr w:type="spellStart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одиннадцатиклассников</w:t>
      </w:r>
      <w:proofErr w:type="spellEnd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 и десятиклассников или нет. Точные даты проведения </w:t>
      </w:r>
      <w:proofErr w:type="gramStart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проверочных</w:t>
      </w:r>
      <w:proofErr w:type="gramEnd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 xml:space="preserve"> по каждому предмету также определяет школа. </w:t>
      </w:r>
    </w:p>
    <w:p w:rsidR="00BF40C7" w:rsidRPr="00BF40C7" w:rsidRDefault="00BF40C7" w:rsidP="00BF40C7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С 15 марта по 21 мая проходят ВПР у учеников 4-8 классов: </w:t>
      </w:r>
    </w:p>
    <w:p w:rsidR="00BF40C7" w:rsidRPr="00BF40C7" w:rsidRDefault="00BF40C7" w:rsidP="00BF40C7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Четвероклассники пишут работы по русскому языку, математике и окружающему миру. Пятиклассники — по русскому языку, математике и биологии. </w:t>
      </w:r>
    </w:p>
    <w:p w:rsidR="00BF40C7" w:rsidRPr="00BF40C7" w:rsidRDefault="00BF40C7" w:rsidP="00BF40C7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Шестиклассники пишут обязательные работы по русскому языку и математике. Также для каждого шестого класса случайно выбирают два предмета из четырех: история, биология, география, обществознание. </w:t>
      </w:r>
    </w:p>
    <w:p w:rsidR="00BF40C7" w:rsidRPr="00BF40C7" w:rsidRDefault="00BF40C7" w:rsidP="00BF40C7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proofErr w:type="gramStart"/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t>Семиклассники пишут работы по русскому языку, математике, истории, биологии, географии, обществознанию, физике, иностранному языку. </w:t>
      </w:r>
      <w:proofErr w:type="gramEnd"/>
    </w:p>
    <w:p w:rsidR="00BF40C7" w:rsidRPr="00BF40C7" w:rsidRDefault="00BF40C7" w:rsidP="00BF40C7">
      <w:pPr>
        <w:numPr>
          <w:ilvl w:val="0"/>
          <w:numId w:val="1"/>
        </w:numPr>
        <w:shd w:val="clear" w:color="auto" w:fill="FFFFFF"/>
        <w:spacing w:after="450" w:line="240" w:lineRule="auto"/>
        <w:ind w:left="0"/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</w:pPr>
      <w:r w:rsidRPr="00BF40C7">
        <w:rPr>
          <w:rFonts w:ascii="Open Sans" w:eastAsia="Times New Roman" w:hAnsi="Open Sans" w:cs="Times New Roman"/>
          <w:color w:val="02344F"/>
          <w:sz w:val="24"/>
          <w:szCs w:val="24"/>
          <w:lang w:eastAsia="ru-RU"/>
        </w:rPr>
        <w:lastRenderedPageBreak/>
        <w:t>Восьмиклассники пишут обязательные работы по русскому языку и математике. Также они пишут работы по двух предметам из шести: история, биология, обществознание, география, физика, химия. Предметы случайно выбираются для каждого класса в параллели. </w:t>
      </w:r>
    </w:p>
    <w:p w:rsidR="00DD4A7C" w:rsidRDefault="00DD4A7C"/>
    <w:sectPr w:rsidR="00DD4A7C" w:rsidSect="00DD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13E"/>
    <w:multiLevelType w:val="multilevel"/>
    <w:tmpl w:val="BD48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C7"/>
    <w:rsid w:val="002E0E52"/>
    <w:rsid w:val="00381590"/>
    <w:rsid w:val="0043589D"/>
    <w:rsid w:val="006F245A"/>
    <w:rsid w:val="00BF40C7"/>
    <w:rsid w:val="00D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paragraph" w:styleId="2">
    <w:name w:val="heading 2"/>
    <w:basedOn w:val="a"/>
    <w:link w:val="20"/>
    <w:uiPriority w:val="9"/>
    <w:qFormat/>
    <w:rsid w:val="00BF4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90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30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oco.ru/Media/Default/Documents/%D0%92%D0%9F%D0%A0%202021/%D0%9F%D0%B8%D1%81%D1%8C%D0%BC%D0%BE%20%D0%A0%D0%BE%D1%81%D0%BE%D0%B1%D1%80%D0%BD%D0%B0%D0%B4%D0%B7%D0%BE%D1%80%D0%B0%20%D0%BE%D1%82%2012.02.2021%20%E2%84%96%2014-15%20%D0%BE%20%D0%BF%D1%80%D0%BE%D0%B2%D0%B5%D0%B4%D0%B5%D0%BD%D0%B8%D0%B8%20%D0%92%D0%9F%D0%A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region.ru/k-zhurnal/roditeli-zhaluyutsya-na-plokhie-otsenki-chto-delat-pedagogu/" TargetMode="External"/><Relationship Id="rId5" Type="http://schemas.openxmlformats.org/officeDocument/2006/relationships/hyperlink" Target="https://eduregion.ru/k-zhurnal/novye-pravila-po-ege-i-gia-v-2021-go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2021-03-22T07:43:00Z</dcterms:created>
  <dcterms:modified xsi:type="dcterms:W3CDTF">2021-03-22T07:43:00Z</dcterms:modified>
</cp:coreProperties>
</file>